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7E" w:rsidRPr="007418BC" w:rsidRDefault="00F1497E" w:rsidP="00F1497E">
      <w:pPr>
        <w:rPr>
          <w:sz w:val="20"/>
          <w:szCs w:val="20"/>
        </w:rPr>
      </w:pPr>
      <w:r w:rsidRPr="007418B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8BC">
        <w:rPr>
          <w:sz w:val="20"/>
          <w:szCs w:val="20"/>
        </w:rPr>
        <w:t xml:space="preserve">    ESOGÜ Karşılaştırmalı Edebiyat Bölümü Ders Bilgi Formu</w:t>
      </w:r>
    </w:p>
    <w:p w:rsidR="00F1497E" w:rsidRPr="007418BC" w:rsidRDefault="00F1497E" w:rsidP="00F1497E">
      <w:pPr>
        <w:rPr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F1497E" w:rsidRPr="007418BC" w:rsidTr="002F7F59">
        <w:tc>
          <w:tcPr>
            <w:tcW w:w="1167" w:type="dxa"/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BAHAR</w:t>
            </w:r>
          </w:p>
        </w:tc>
      </w:tr>
    </w:tbl>
    <w:p w:rsidR="00F1497E" w:rsidRPr="007418BC" w:rsidRDefault="00F1497E" w:rsidP="00F1497E">
      <w:pPr>
        <w:rPr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F1497E" w:rsidRPr="007418BC" w:rsidTr="002F7F59">
        <w:tc>
          <w:tcPr>
            <w:tcW w:w="1668" w:type="dxa"/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1219049</w:t>
            </w:r>
          </w:p>
        </w:tc>
        <w:tc>
          <w:tcPr>
            <w:tcW w:w="1560" w:type="dxa"/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bookmarkStart w:id="0" w:name="ARAPÇA8"/>
            <w:r>
              <w:rPr>
                <w:b/>
                <w:sz w:val="20"/>
                <w:szCs w:val="20"/>
              </w:rPr>
              <w:t>ARAPÇA</w:t>
            </w:r>
            <w:bookmarkEnd w:id="0"/>
            <w:r>
              <w:rPr>
                <w:b/>
                <w:sz w:val="20"/>
                <w:szCs w:val="20"/>
              </w:rPr>
              <w:t xml:space="preserve"> VIII</w:t>
            </w:r>
            <w:r w:rsidRPr="007418BC">
              <w:rPr>
                <w:sz w:val="20"/>
                <w:szCs w:val="20"/>
              </w:rPr>
              <w:t xml:space="preserve"> </w:t>
            </w:r>
          </w:p>
        </w:tc>
      </w:tr>
    </w:tbl>
    <w:p w:rsidR="00F1497E" w:rsidRPr="007418BC" w:rsidRDefault="00F1497E" w:rsidP="00F1497E">
      <w:pPr>
        <w:rPr>
          <w:sz w:val="20"/>
          <w:szCs w:val="20"/>
        </w:rPr>
      </w:pPr>
      <w:r w:rsidRPr="007418BC">
        <w:rPr>
          <w:sz w:val="20"/>
          <w:szCs w:val="20"/>
        </w:rPr>
        <w:t xml:space="preserve">                                                   </w:t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557"/>
        <w:gridCol w:w="216"/>
        <w:gridCol w:w="1067"/>
        <w:gridCol w:w="748"/>
        <w:gridCol w:w="50"/>
        <w:gridCol w:w="641"/>
        <w:gridCol w:w="829"/>
        <w:gridCol w:w="647"/>
        <w:gridCol w:w="97"/>
        <w:gridCol w:w="2492"/>
        <w:gridCol w:w="1522"/>
      </w:tblGrid>
      <w:tr w:rsidR="00F1497E" w:rsidRPr="007418BC" w:rsidTr="002F7F59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F1497E" w:rsidRDefault="00F1497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</w:t>
            </w:r>
          </w:p>
        </w:tc>
      </w:tr>
      <w:tr w:rsidR="00F1497E" w:rsidRPr="007418BC" w:rsidTr="002F7F59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F1497E" w:rsidRPr="007418BC" w:rsidTr="002F7F59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  <w:vertAlign w:val="superscript"/>
              </w:rPr>
            </w:pPr>
            <w:r w:rsidRPr="007418BC">
              <w:rPr>
                <w:sz w:val="20"/>
                <w:szCs w:val="20"/>
                <w:vertAlign w:val="superscript"/>
              </w:rPr>
              <w:t>ZORUNLU ( )  SEÇMELİ ( X  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Arapça</w:t>
            </w:r>
          </w:p>
        </w:tc>
      </w:tr>
      <w:tr w:rsidR="00F1497E" w:rsidRPr="007418BC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F1497E" w:rsidRPr="007418BC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Yabancı Dil</w:t>
            </w:r>
          </w:p>
        </w:tc>
        <w:tc>
          <w:tcPr>
            <w:tcW w:w="2371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Sosyal Bilim</w:t>
            </w:r>
          </w:p>
        </w:tc>
      </w:tr>
      <w:tr w:rsidR="00F1497E" w:rsidRPr="007418BC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X</w:t>
            </w:r>
          </w:p>
        </w:tc>
        <w:tc>
          <w:tcPr>
            <w:tcW w:w="2371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</w:p>
        </w:tc>
      </w:tr>
      <w:tr w:rsidR="00F1497E" w:rsidRPr="007418BC" w:rsidTr="002F7F5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F1497E" w:rsidRPr="007418BC" w:rsidTr="002F7F59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%</w:t>
            </w:r>
          </w:p>
        </w:tc>
      </w:tr>
      <w:tr w:rsidR="00F1497E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497E" w:rsidRPr="007418BC" w:rsidRDefault="00F1497E" w:rsidP="002F7F59">
            <w:pPr>
              <w:rPr>
                <w:sz w:val="20"/>
                <w:szCs w:val="20"/>
                <w:highlight w:val="yellow"/>
              </w:rPr>
            </w:pPr>
            <w:r w:rsidRPr="007418BC">
              <w:rPr>
                <w:sz w:val="20"/>
                <w:szCs w:val="20"/>
              </w:rPr>
              <w:t xml:space="preserve">25 </w:t>
            </w:r>
          </w:p>
        </w:tc>
      </w:tr>
      <w:tr w:rsidR="00F1497E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497E" w:rsidRPr="007418BC" w:rsidRDefault="00F1497E" w:rsidP="002F7F59">
            <w:pPr>
              <w:rPr>
                <w:sz w:val="20"/>
                <w:szCs w:val="20"/>
                <w:highlight w:val="yellow"/>
              </w:rPr>
            </w:pPr>
            <w:r w:rsidRPr="007418BC">
              <w:rPr>
                <w:sz w:val="20"/>
                <w:szCs w:val="20"/>
              </w:rPr>
              <w:t xml:space="preserve">25 </w:t>
            </w:r>
          </w:p>
        </w:tc>
      </w:tr>
      <w:tr w:rsidR="00F1497E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F1497E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</w:p>
        </w:tc>
      </w:tr>
      <w:tr w:rsidR="00F1497E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F1497E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</w:p>
        </w:tc>
      </w:tr>
      <w:tr w:rsidR="00F1497E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Diğer (</w:t>
            </w:r>
            <w:proofErr w:type="gramStart"/>
            <w:r w:rsidRPr="007418BC">
              <w:rPr>
                <w:sz w:val="20"/>
                <w:szCs w:val="20"/>
              </w:rPr>
              <w:t>………</w:t>
            </w:r>
            <w:proofErr w:type="gramEnd"/>
            <w:r w:rsidRPr="007418BC"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</w:p>
        </w:tc>
      </w:tr>
      <w:tr w:rsidR="00F1497E" w:rsidRPr="007418BC" w:rsidTr="002F7F59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50 </w:t>
            </w:r>
          </w:p>
        </w:tc>
      </w:tr>
      <w:tr w:rsidR="00F1497E" w:rsidRPr="007418BC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Dersin ön koşulu bulunmamaktadır.</w:t>
            </w:r>
          </w:p>
        </w:tc>
      </w:tr>
      <w:tr w:rsidR="00F1497E" w:rsidRPr="007418BC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color w:val="000000"/>
                <w:sz w:val="20"/>
                <w:szCs w:val="20"/>
              </w:rPr>
              <w:t xml:space="preserve"> Orta düzeyde </w:t>
            </w:r>
            <w:proofErr w:type="gramStart"/>
            <w:r w:rsidRPr="007418BC">
              <w:rPr>
                <w:color w:val="000000"/>
                <w:sz w:val="20"/>
                <w:szCs w:val="20"/>
              </w:rPr>
              <w:t>Arapça  grameri</w:t>
            </w:r>
            <w:proofErr w:type="gramEnd"/>
            <w:r w:rsidRPr="007418BC">
              <w:rPr>
                <w:color w:val="000000"/>
                <w:sz w:val="20"/>
                <w:szCs w:val="20"/>
              </w:rPr>
              <w:t xml:space="preserve"> öğretilir, orta zorlukta Arapça metinler okutulur.</w:t>
            </w:r>
          </w:p>
        </w:tc>
      </w:tr>
      <w:tr w:rsidR="00F1497E" w:rsidRPr="007418BC" w:rsidTr="002F7F59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bCs/>
                <w:color w:val="000000"/>
                <w:sz w:val="20"/>
                <w:szCs w:val="20"/>
              </w:rPr>
              <w:t xml:space="preserve"> Bu derste öğrencilerin orta düzeyde Arapça öğrenmeleri amaçlanır.</w:t>
            </w:r>
          </w:p>
        </w:tc>
      </w:tr>
      <w:tr w:rsidR="00F1497E" w:rsidRPr="007418BC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Bu ders öğrencilerin Arapça öğrenmelerini böylelikle Arap edebiyatını orijinal metinlerden okuyabilmelerini sağlar.</w:t>
            </w:r>
          </w:p>
        </w:tc>
      </w:tr>
      <w:tr w:rsidR="00F1497E" w:rsidRPr="007418BC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Bu dersin sonunda öğrenciler;</w:t>
            </w:r>
          </w:p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1.Sıra sayılarını öğrenir,</w:t>
            </w:r>
          </w:p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2. </w:t>
            </w:r>
            <w:proofErr w:type="spellStart"/>
            <w:r w:rsidRPr="007418BC">
              <w:rPr>
                <w:sz w:val="20"/>
                <w:szCs w:val="20"/>
              </w:rPr>
              <w:t>Kade</w:t>
            </w:r>
            <w:proofErr w:type="spellEnd"/>
            <w:r w:rsidRPr="007418BC">
              <w:rPr>
                <w:sz w:val="20"/>
                <w:szCs w:val="20"/>
              </w:rPr>
              <w:t xml:space="preserve"> ve benzerleri konularını öğrenir,</w:t>
            </w:r>
          </w:p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3. Atıf edatlarını ve şart Edatlarını öğrenir, </w:t>
            </w:r>
          </w:p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4. Lafzi İzafeti, Sebebi Sıfat konularını öğrenir,</w:t>
            </w:r>
          </w:p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5. Orta düzeydeki Arapça metinleri okuyup anlayabilir, orta düzeyde Arapça konuşabilir.</w:t>
            </w:r>
          </w:p>
        </w:tc>
      </w:tr>
      <w:tr w:rsidR="00F1497E" w:rsidRPr="007418BC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Farklı kaynaklardan seçilmiş Arapça metinler. </w:t>
            </w:r>
          </w:p>
          <w:p w:rsidR="00F1497E" w:rsidRPr="007418BC" w:rsidRDefault="00F1497E" w:rsidP="002F7F59">
            <w:pPr>
              <w:rPr>
                <w:bCs/>
                <w:color w:val="000000"/>
                <w:sz w:val="20"/>
                <w:szCs w:val="20"/>
              </w:rPr>
            </w:pPr>
            <w:r w:rsidRPr="007418BC">
              <w:rPr>
                <w:bCs/>
                <w:color w:val="000000"/>
                <w:sz w:val="20"/>
                <w:szCs w:val="20"/>
              </w:rPr>
              <w:t xml:space="preserve">Güler İ-Günday H.-Şahin Ş. (2001), </w:t>
            </w:r>
            <w:r w:rsidRPr="007418BC">
              <w:rPr>
                <w:bCs/>
                <w:i/>
                <w:iCs/>
                <w:color w:val="000000"/>
                <w:sz w:val="20"/>
                <w:szCs w:val="20"/>
              </w:rPr>
              <w:t>Arapça Dilbilgisi (Nahiv Bilgisi),</w:t>
            </w:r>
            <w:r w:rsidRPr="007418BC">
              <w:rPr>
                <w:bCs/>
                <w:color w:val="000000"/>
                <w:sz w:val="20"/>
                <w:szCs w:val="20"/>
              </w:rPr>
              <w:t xml:space="preserve"> Alfa Basın Yayım, İstanbul.</w:t>
            </w:r>
          </w:p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bCs/>
                <w:color w:val="000000"/>
                <w:sz w:val="20"/>
                <w:szCs w:val="20"/>
              </w:rPr>
              <w:t xml:space="preserve">Günday H.-Şahin Ş. (2001), </w:t>
            </w:r>
            <w:r w:rsidRPr="007418BC">
              <w:rPr>
                <w:bCs/>
                <w:i/>
                <w:iCs/>
                <w:color w:val="000000"/>
                <w:sz w:val="20"/>
                <w:szCs w:val="20"/>
              </w:rPr>
              <w:t>Arapça Dilbilgisi (Sarf Bilgisi),</w:t>
            </w:r>
            <w:r w:rsidRPr="007418BC">
              <w:rPr>
                <w:bCs/>
                <w:color w:val="000000"/>
                <w:sz w:val="20"/>
                <w:szCs w:val="20"/>
              </w:rPr>
              <w:t xml:space="preserve"> Alfa Basın Yayım, İstanbul.</w:t>
            </w:r>
          </w:p>
        </w:tc>
      </w:tr>
      <w:tr w:rsidR="00F1497E" w:rsidRPr="007418BC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97E" w:rsidRPr="007418BC" w:rsidRDefault="00F1497E" w:rsidP="002F7F59">
            <w:pPr>
              <w:rPr>
                <w:bCs/>
                <w:color w:val="000000"/>
                <w:sz w:val="20"/>
                <w:szCs w:val="20"/>
              </w:rPr>
            </w:pPr>
            <w:r w:rsidRPr="007418BC">
              <w:rPr>
                <w:bCs/>
                <w:color w:val="000000"/>
                <w:sz w:val="20"/>
                <w:szCs w:val="20"/>
              </w:rPr>
              <w:t xml:space="preserve"> Attar, </w:t>
            </w:r>
            <w:proofErr w:type="spellStart"/>
            <w:r w:rsidRPr="007418BC">
              <w:rPr>
                <w:bCs/>
                <w:color w:val="000000"/>
                <w:sz w:val="20"/>
                <w:szCs w:val="20"/>
              </w:rPr>
              <w:t>Samar</w:t>
            </w:r>
            <w:proofErr w:type="spellEnd"/>
            <w:r w:rsidRPr="007418BC">
              <w:rPr>
                <w:bCs/>
                <w:color w:val="000000"/>
                <w:sz w:val="20"/>
                <w:szCs w:val="20"/>
              </w:rPr>
              <w:t xml:space="preserve"> (1988), </w:t>
            </w:r>
            <w:r w:rsidRPr="007418BC">
              <w:rPr>
                <w:bCs/>
                <w:i/>
                <w:iCs/>
                <w:color w:val="000000"/>
                <w:sz w:val="20"/>
                <w:szCs w:val="20"/>
              </w:rPr>
              <w:t xml:space="preserve">Modern </w:t>
            </w:r>
            <w:proofErr w:type="spellStart"/>
            <w:r w:rsidRPr="007418BC">
              <w:rPr>
                <w:bCs/>
                <w:i/>
                <w:iCs/>
                <w:color w:val="000000"/>
                <w:sz w:val="20"/>
                <w:szCs w:val="20"/>
              </w:rPr>
              <w:t>Arabic</w:t>
            </w:r>
            <w:proofErr w:type="spellEnd"/>
            <w:r w:rsidRPr="007418BC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bCs/>
                <w:i/>
                <w:iCs/>
                <w:color w:val="000000"/>
                <w:sz w:val="20"/>
                <w:szCs w:val="20"/>
              </w:rPr>
              <w:t>The</w:t>
            </w:r>
            <w:proofErr w:type="spellEnd"/>
            <w:r w:rsidRPr="007418BC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bCs/>
                <w:i/>
                <w:iCs/>
                <w:color w:val="000000"/>
                <w:sz w:val="20"/>
                <w:szCs w:val="20"/>
              </w:rPr>
              <w:t>Arab-European</w:t>
            </w:r>
            <w:proofErr w:type="spellEnd"/>
            <w:r w:rsidRPr="007418BC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bCs/>
                <w:i/>
                <w:iCs/>
                <w:color w:val="000000"/>
                <w:sz w:val="20"/>
                <w:szCs w:val="20"/>
              </w:rPr>
              <w:t>Encounter</w:t>
            </w:r>
            <w:proofErr w:type="spellEnd"/>
            <w:r w:rsidRPr="007418BC">
              <w:rPr>
                <w:bCs/>
                <w:i/>
                <w:iCs/>
                <w:color w:val="000000"/>
                <w:sz w:val="20"/>
                <w:szCs w:val="20"/>
              </w:rPr>
              <w:t xml:space="preserve">, An Advanced Course </w:t>
            </w:r>
            <w:proofErr w:type="spellStart"/>
            <w:r w:rsidRPr="007418BC">
              <w:rPr>
                <w:bCs/>
                <w:i/>
                <w:iCs/>
                <w:color w:val="000000"/>
                <w:sz w:val="20"/>
                <w:szCs w:val="20"/>
              </w:rPr>
              <w:t>for</w:t>
            </w:r>
            <w:proofErr w:type="spellEnd"/>
            <w:r w:rsidRPr="007418BC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bCs/>
                <w:i/>
                <w:iCs/>
                <w:color w:val="000000"/>
                <w:sz w:val="20"/>
                <w:szCs w:val="20"/>
              </w:rPr>
              <w:t>Foreign</w:t>
            </w:r>
            <w:proofErr w:type="spellEnd"/>
            <w:r w:rsidRPr="007418BC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bCs/>
                <w:i/>
                <w:iCs/>
                <w:color w:val="000000"/>
                <w:sz w:val="20"/>
                <w:szCs w:val="20"/>
              </w:rPr>
              <w:t>Students</w:t>
            </w:r>
            <w:proofErr w:type="spellEnd"/>
            <w:r w:rsidRPr="007418BC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18BC">
              <w:rPr>
                <w:bCs/>
                <w:color w:val="000000"/>
                <w:sz w:val="20"/>
                <w:szCs w:val="20"/>
              </w:rPr>
              <w:t>Libraire</w:t>
            </w:r>
            <w:proofErr w:type="spellEnd"/>
            <w:r w:rsidRPr="007418B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bCs/>
                <w:color w:val="000000"/>
                <w:sz w:val="20"/>
                <w:szCs w:val="20"/>
              </w:rPr>
              <w:t>du</w:t>
            </w:r>
            <w:proofErr w:type="spellEnd"/>
            <w:r w:rsidRPr="007418B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bCs/>
                <w:color w:val="000000"/>
                <w:sz w:val="20"/>
                <w:szCs w:val="20"/>
              </w:rPr>
              <w:t>Liban</w:t>
            </w:r>
            <w:proofErr w:type="spellEnd"/>
            <w:r w:rsidRPr="007418BC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18BC">
              <w:rPr>
                <w:bCs/>
                <w:color w:val="000000"/>
                <w:sz w:val="20"/>
                <w:szCs w:val="20"/>
              </w:rPr>
              <w:t>Beirut</w:t>
            </w:r>
            <w:proofErr w:type="spellEnd"/>
            <w:r w:rsidRPr="007418BC">
              <w:rPr>
                <w:bCs/>
                <w:color w:val="000000"/>
                <w:sz w:val="20"/>
                <w:szCs w:val="20"/>
              </w:rPr>
              <w:t>.</w:t>
            </w:r>
          </w:p>
          <w:p w:rsidR="00F1497E" w:rsidRPr="007418BC" w:rsidRDefault="00F1497E" w:rsidP="002F7F5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418BC">
              <w:rPr>
                <w:bCs/>
                <w:color w:val="000000"/>
                <w:sz w:val="20"/>
                <w:szCs w:val="20"/>
              </w:rPr>
              <w:t>Bedr</w:t>
            </w:r>
            <w:proofErr w:type="spellEnd"/>
            <w:r w:rsidRPr="007418BC">
              <w:rPr>
                <w:bCs/>
                <w:color w:val="000000"/>
                <w:sz w:val="20"/>
                <w:szCs w:val="20"/>
              </w:rPr>
              <w:t xml:space="preserve">, Fevziye </w:t>
            </w:r>
            <w:proofErr w:type="spellStart"/>
            <w:r w:rsidRPr="007418BC">
              <w:rPr>
                <w:bCs/>
                <w:color w:val="000000"/>
                <w:sz w:val="20"/>
                <w:szCs w:val="20"/>
              </w:rPr>
              <w:t>Ahmed</w:t>
            </w:r>
            <w:proofErr w:type="spellEnd"/>
            <w:r w:rsidRPr="007418BC">
              <w:rPr>
                <w:bCs/>
                <w:color w:val="000000"/>
                <w:sz w:val="20"/>
                <w:szCs w:val="20"/>
              </w:rPr>
              <w:t xml:space="preserve">(2004), </w:t>
            </w:r>
            <w:r w:rsidRPr="007418BC">
              <w:rPr>
                <w:bCs/>
                <w:i/>
                <w:iCs/>
                <w:color w:val="000000"/>
                <w:sz w:val="20"/>
                <w:szCs w:val="20"/>
              </w:rPr>
              <w:t xml:space="preserve">El-Esas fi </w:t>
            </w:r>
            <w:proofErr w:type="spellStart"/>
            <w:r w:rsidRPr="007418BC">
              <w:rPr>
                <w:bCs/>
                <w:i/>
                <w:iCs/>
                <w:color w:val="000000"/>
                <w:sz w:val="20"/>
                <w:szCs w:val="20"/>
              </w:rPr>
              <w:t>Ta’limi’l-Arabiyye</w:t>
            </w:r>
            <w:proofErr w:type="spellEnd"/>
            <w:r w:rsidRPr="007418BC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bCs/>
                <w:i/>
                <w:iCs/>
                <w:color w:val="000000"/>
                <w:sz w:val="20"/>
                <w:szCs w:val="20"/>
              </w:rPr>
              <w:t>li’n-Natıkîne</w:t>
            </w:r>
            <w:proofErr w:type="spellEnd"/>
            <w:r w:rsidRPr="007418BC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bCs/>
                <w:i/>
                <w:iCs/>
                <w:color w:val="000000"/>
                <w:sz w:val="20"/>
                <w:szCs w:val="20"/>
              </w:rPr>
              <w:t>Bigayriha</w:t>
            </w:r>
            <w:proofErr w:type="spellEnd"/>
            <w:r w:rsidRPr="007418BC">
              <w:rPr>
                <w:bCs/>
                <w:color w:val="000000"/>
                <w:sz w:val="20"/>
                <w:szCs w:val="20"/>
              </w:rPr>
              <w:t>, Amman.</w:t>
            </w:r>
          </w:p>
          <w:p w:rsidR="00F1497E" w:rsidRPr="007418BC" w:rsidRDefault="00F1497E" w:rsidP="002F7F59">
            <w:pPr>
              <w:rPr>
                <w:bCs/>
                <w:color w:val="000000"/>
                <w:sz w:val="20"/>
                <w:szCs w:val="20"/>
              </w:rPr>
            </w:pPr>
            <w:r w:rsidRPr="007418BC">
              <w:rPr>
                <w:bCs/>
                <w:color w:val="000000"/>
                <w:sz w:val="20"/>
                <w:szCs w:val="20"/>
              </w:rPr>
              <w:t xml:space="preserve">Yıldız M-Ceviz N. (2008), </w:t>
            </w:r>
            <w:r w:rsidRPr="007418BC">
              <w:rPr>
                <w:bCs/>
                <w:i/>
                <w:iCs/>
                <w:color w:val="000000"/>
                <w:sz w:val="20"/>
                <w:szCs w:val="20"/>
              </w:rPr>
              <w:t xml:space="preserve">Arapça Yazılı Anlatım (Kompozisyon) </w:t>
            </w:r>
            <w:r w:rsidRPr="007418BC">
              <w:rPr>
                <w:bCs/>
                <w:color w:val="000000"/>
                <w:sz w:val="20"/>
                <w:szCs w:val="20"/>
              </w:rPr>
              <w:t>, Elif Yayınları, İstanbul.</w:t>
            </w:r>
          </w:p>
          <w:p w:rsidR="00F1497E" w:rsidRPr="007418BC" w:rsidRDefault="00F1497E" w:rsidP="002F7F59">
            <w:pPr>
              <w:rPr>
                <w:bCs/>
                <w:color w:val="000000"/>
                <w:sz w:val="20"/>
                <w:szCs w:val="20"/>
              </w:rPr>
            </w:pPr>
            <w:r w:rsidRPr="007418BC">
              <w:rPr>
                <w:bCs/>
                <w:color w:val="000000"/>
                <w:sz w:val="20"/>
                <w:szCs w:val="20"/>
              </w:rPr>
              <w:t>Yıldız M</w:t>
            </w:r>
            <w:proofErr w:type="gramStart"/>
            <w:r w:rsidRPr="007418BC">
              <w:rPr>
                <w:bCs/>
                <w:color w:val="000000"/>
                <w:sz w:val="20"/>
                <w:szCs w:val="20"/>
              </w:rPr>
              <w:t>.,</w:t>
            </w:r>
            <w:proofErr w:type="gramEnd"/>
            <w:r w:rsidRPr="007418BC">
              <w:rPr>
                <w:bCs/>
                <w:color w:val="000000"/>
                <w:sz w:val="20"/>
                <w:szCs w:val="20"/>
              </w:rPr>
              <w:t xml:space="preserve"> Avşar E., (2009), </w:t>
            </w:r>
            <w:r w:rsidRPr="007418BC">
              <w:rPr>
                <w:bCs/>
                <w:i/>
                <w:iCs/>
                <w:color w:val="000000"/>
                <w:sz w:val="20"/>
                <w:szCs w:val="20"/>
              </w:rPr>
              <w:t>Arapça Seçme Hikayeler 4. Kitap</w:t>
            </w:r>
            <w:r w:rsidRPr="007418BC">
              <w:rPr>
                <w:bCs/>
                <w:color w:val="000000"/>
                <w:sz w:val="20"/>
                <w:szCs w:val="20"/>
              </w:rPr>
              <w:t>, Elif Yayınları, İstanbul.</w:t>
            </w:r>
          </w:p>
          <w:p w:rsidR="00F1497E" w:rsidRPr="007418BC" w:rsidRDefault="00F1497E" w:rsidP="002F7F59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1497E" w:rsidRPr="007418BC" w:rsidTr="002F7F59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</w:tbl>
    <w:p w:rsidR="00F1497E" w:rsidRPr="007418BC" w:rsidRDefault="00F1497E" w:rsidP="00F1497E">
      <w:pPr>
        <w:rPr>
          <w:sz w:val="20"/>
          <w:szCs w:val="20"/>
        </w:rPr>
        <w:sectPr w:rsidR="00F1497E" w:rsidRPr="007418BC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7970"/>
      </w:tblGrid>
      <w:tr w:rsidR="00F1497E" w:rsidRPr="007418BC" w:rsidTr="002F7F5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F1497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İŞLENEN KONULAR</w:t>
            </w:r>
          </w:p>
        </w:tc>
      </w:tr>
      <w:tr w:rsidR="00F1497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Sıra sayıları</w:t>
            </w:r>
          </w:p>
        </w:tc>
      </w:tr>
      <w:tr w:rsidR="00F1497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Metin İnceleme, çeviri ve konuşma</w:t>
            </w:r>
          </w:p>
        </w:tc>
      </w:tr>
      <w:tr w:rsidR="00F1497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Kade</w:t>
            </w:r>
            <w:proofErr w:type="spellEnd"/>
            <w:r w:rsidRPr="007418BC">
              <w:rPr>
                <w:sz w:val="20"/>
                <w:szCs w:val="20"/>
              </w:rPr>
              <w:t xml:space="preserve"> ve Benzerleri (</w:t>
            </w:r>
            <w:proofErr w:type="spellStart"/>
            <w:r w:rsidRPr="007418BC">
              <w:rPr>
                <w:sz w:val="20"/>
                <w:szCs w:val="20"/>
              </w:rPr>
              <w:t>Efâlu’l-Mukarabe</w:t>
            </w:r>
            <w:proofErr w:type="spellEnd"/>
            <w:r w:rsidRPr="007418BC">
              <w:rPr>
                <w:sz w:val="20"/>
                <w:szCs w:val="20"/>
              </w:rPr>
              <w:t>)</w:t>
            </w:r>
          </w:p>
        </w:tc>
      </w:tr>
      <w:tr w:rsidR="00F1497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Ara Sınav</w:t>
            </w:r>
          </w:p>
        </w:tc>
      </w:tr>
      <w:tr w:rsidR="00F1497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Metin İnceleme, çeviri ve konuşma</w:t>
            </w:r>
          </w:p>
        </w:tc>
      </w:tr>
      <w:tr w:rsidR="00F1497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Atıf edatları ve bağlaçlar</w:t>
            </w:r>
          </w:p>
        </w:tc>
      </w:tr>
      <w:tr w:rsidR="00F1497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Metin İnceleme, çeviri ve konuşma</w:t>
            </w:r>
          </w:p>
        </w:tc>
      </w:tr>
      <w:tr w:rsidR="00F1497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Lafzi İzafet</w:t>
            </w:r>
          </w:p>
        </w:tc>
      </w:tr>
      <w:tr w:rsidR="00F1497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Ara Sınav- Metin İnceleme, çeviri ve konuşma</w:t>
            </w:r>
          </w:p>
        </w:tc>
      </w:tr>
      <w:tr w:rsidR="00F1497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Şart Edatları</w:t>
            </w:r>
          </w:p>
        </w:tc>
      </w:tr>
      <w:tr w:rsidR="00F1497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Metin İnceleme, çeviri ve konuşma</w:t>
            </w:r>
          </w:p>
        </w:tc>
      </w:tr>
      <w:tr w:rsidR="00F1497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Sebebi Sıfat</w:t>
            </w:r>
          </w:p>
        </w:tc>
      </w:tr>
      <w:tr w:rsidR="00F1497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Metin İnceleme, çeviri ve konuşma</w:t>
            </w:r>
          </w:p>
        </w:tc>
      </w:tr>
      <w:tr w:rsidR="00F1497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Genel Tekrar</w:t>
            </w:r>
          </w:p>
        </w:tc>
      </w:tr>
      <w:tr w:rsidR="00F1497E" w:rsidRPr="007418BC" w:rsidTr="002F7F59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Final </w:t>
            </w:r>
          </w:p>
        </w:tc>
      </w:tr>
    </w:tbl>
    <w:p w:rsidR="00F1497E" w:rsidRPr="007418BC" w:rsidRDefault="00F1497E" w:rsidP="00F1497E">
      <w:pPr>
        <w:rPr>
          <w:sz w:val="20"/>
          <w:szCs w:val="20"/>
        </w:rPr>
      </w:pPr>
    </w:p>
    <w:p w:rsidR="00F1497E" w:rsidRPr="007418BC" w:rsidRDefault="00F1497E" w:rsidP="00F1497E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F1497E" w:rsidRPr="007418BC" w:rsidTr="002F7F5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7E" w:rsidRDefault="00F1497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</w:t>
            </w:r>
          </w:p>
        </w:tc>
      </w:tr>
      <w:tr w:rsidR="00F1497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</w:tr>
      <w:tr w:rsidR="00F1497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</w:p>
        </w:tc>
      </w:tr>
      <w:tr w:rsidR="00F1497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F1497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 w:rsidRPr="007418BC">
              <w:rPr>
                <w:sz w:val="20"/>
                <w:szCs w:val="20"/>
              </w:rPr>
              <w:t>datashow</w:t>
            </w:r>
            <w:proofErr w:type="spellEnd"/>
            <w:r w:rsidRPr="007418BC">
              <w:rPr>
                <w:sz w:val="20"/>
                <w:szCs w:val="20"/>
              </w:rPr>
              <w:t xml:space="preserve"> ve </w:t>
            </w:r>
            <w:proofErr w:type="gramStart"/>
            <w:r w:rsidRPr="007418BC">
              <w:rPr>
                <w:sz w:val="20"/>
                <w:szCs w:val="20"/>
              </w:rPr>
              <w:t>workshopların</w:t>
            </w:r>
            <w:proofErr w:type="gramEnd"/>
            <w:r w:rsidRPr="007418BC"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F1497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F1497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bCs/>
                <w:color w:val="000000"/>
                <w:sz w:val="20"/>
                <w:szCs w:val="20"/>
              </w:rPr>
              <w:t>Bireysel çalışma, d</w:t>
            </w:r>
            <w:r w:rsidRPr="007418BC"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F1497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 w:rsidRPr="007418BC">
              <w:rPr>
                <w:sz w:val="20"/>
                <w:szCs w:val="20"/>
              </w:rPr>
              <w:t>kültürlerarasılık</w:t>
            </w:r>
            <w:proofErr w:type="spellEnd"/>
            <w:r w:rsidRPr="007418BC"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F1497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 w:rsidRPr="007418BC">
              <w:rPr>
                <w:sz w:val="20"/>
                <w:szCs w:val="20"/>
              </w:rPr>
              <w:t>dökümanların</w:t>
            </w:r>
            <w:proofErr w:type="spellEnd"/>
            <w:r w:rsidRPr="007418BC"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</w:p>
        </w:tc>
      </w:tr>
      <w:tr w:rsidR="00F1497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</w:p>
        </w:tc>
      </w:tr>
      <w:tr w:rsidR="00F1497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F1497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F1497E" w:rsidRPr="007418BC" w:rsidTr="002F7F5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F1497E" w:rsidRPr="007418BC" w:rsidRDefault="00F1497E" w:rsidP="00F1497E">
      <w:pPr>
        <w:rPr>
          <w:sz w:val="20"/>
          <w:szCs w:val="20"/>
        </w:rPr>
      </w:pPr>
    </w:p>
    <w:p w:rsidR="00F1497E" w:rsidRPr="007418BC" w:rsidRDefault="00F1497E" w:rsidP="00F1497E">
      <w:pPr>
        <w:rPr>
          <w:sz w:val="20"/>
          <w:szCs w:val="20"/>
        </w:rPr>
      </w:pPr>
      <w:r w:rsidRPr="007418BC">
        <w:rPr>
          <w:sz w:val="20"/>
          <w:szCs w:val="20"/>
        </w:rPr>
        <w:t xml:space="preserve">Dersin Öğretim Üyesi:  </w:t>
      </w:r>
      <w:bookmarkStart w:id="1" w:name="_GoBack"/>
      <w:bookmarkEnd w:id="1"/>
    </w:p>
    <w:p w:rsidR="00F1497E" w:rsidRPr="007418BC" w:rsidRDefault="00F1497E" w:rsidP="00F1497E">
      <w:pPr>
        <w:rPr>
          <w:sz w:val="20"/>
          <w:szCs w:val="20"/>
        </w:rPr>
      </w:pPr>
      <w:r w:rsidRPr="007418BC">
        <w:rPr>
          <w:sz w:val="20"/>
          <w:szCs w:val="20"/>
        </w:rPr>
        <w:t xml:space="preserve">İmza: </w:t>
      </w:r>
      <w:r w:rsidRPr="007418BC">
        <w:rPr>
          <w:sz w:val="20"/>
          <w:szCs w:val="20"/>
        </w:rPr>
        <w:tab/>
        <w:t xml:space="preserve"> </w:t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  <w:t xml:space="preserve">Tarih: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F1497E" w:rsidRPr="007418BC" w:rsidTr="002F7F59">
        <w:trPr>
          <w:trHeight w:val="989"/>
        </w:trPr>
        <w:tc>
          <w:tcPr>
            <w:tcW w:w="7171" w:type="dxa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</w:tcPr>
          <w:p w:rsidR="00F1497E" w:rsidRPr="007418BC" w:rsidRDefault="00F1497E" w:rsidP="002F7F59">
            <w:pPr>
              <w:rPr>
                <w:sz w:val="20"/>
                <w:szCs w:val="20"/>
              </w:rPr>
            </w:pPr>
          </w:p>
          <w:p w:rsidR="00F1497E" w:rsidRPr="007418BC" w:rsidRDefault="00F1497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</w:tbl>
    <w:p w:rsidR="000E67A7" w:rsidRDefault="000E67A7"/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B0"/>
    <w:rsid w:val="000E67A7"/>
    <w:rsid w:val="002A25B0"/>
    <w:rsid w:val="00F1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94D22-773D-4136-AB1A-7E812CAF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2018-07-16T07:57:00Z</dcterms:created>
  <dcterms:modified xsi:type="dcterms:W3CDTF">2018-07-16T07:57:00Z</dcterms:modified>
</cp:coreProperties>
</file>