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37" w:rsidRPr="00BD2B34" w:rsidRDefault="00A22737" w:rsidP="00A22737">
      <w:pPr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B34">
        <w:rPr>
          <w:b/>
          <w:sz w:val="20"/>
          <w:szCs w:val="20"/>
        </w:rPr>
        <w:t xml:space="preserve">    ESOGÜ Karşılaştırmalı Edebiyat Bölümü Ders Bilgi Formu</w:t>
      </w:r>
    </w:p>
    <w:p w:rsidR="00A22737" w:rsidRPr="00BD2B34" w:rsidRDefault="00A22737" w:rsidP="00A22737">
      <w:pPr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A22737" w:rsidRPr="00BD2B34" w:rsidTr="002F7F59">
        <w:tc>
          <w:tcPr>
            <w:tcW w:w="1167" w:type="dxa"/>
            <w:vAlign w:val="center"/>
          </w:tcPr>
          <w:p w:rsidR="00A22737" w:rsidRPr="00BD2B34" w:rsidRDefault="00A22737" w:rsidP="002F7F59">
            <w:pPr>
              <w:outlineLvl w:val="0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A22737" w:rsidRPr="00BD2B34" w:rsidRDefault="00A22737" w:rsidP="002F7F59">
            <w:pPr>
              <w:outlineLvl w:val="0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GÜZ</w:t>
            </w:r>
          </w:p>
        </w:tc>
      </w:tr>
    </w:tbl>
    <w:p w:rsidR="00A22737" w:rsidRPr="00BD2B34" w:rsidRDefault="00A22737" w:rsidP="00A22737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A22737" w:rsidRPr="00BD2B34" w:rsidTr="002F7F59">
        <w:tc>
          <w:tcPr>
            <w:tcW w:w="1668" w:type="dxa"/>
            <w:vAlign w:val="center"/>
          </w:tcPr>
          <w:p w:rsidR="00A22737" w:rsidRPr="00BD2B34" w:rsidRDefault="00A22737" w:rsidP="002F7F5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A22737" w:rsidRPr="00BD2B34" w:rsidRDefault="00A22737" w:rsidP="002F7F59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121915007</w:t>
            </w:r>
            <w:proofErr w:type="gramEnd"/>
          </w:p>
        </w:tc>
        <w:tc>
          <w:tcPr>
            <w:tcW w:w="1560" w:type="dxa"/>
            <w:vAlign w:val="center"/>
          </w:tcPr>
          <w:p w:rsidR="00A22737" w:rsidRPr="00BD2B34" w:rsidRDefault="00A22737" w:rsidP="002F7F5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A22737" w:rsidRPr="00BD2B34" w:rsidRDefault="00A22737" w:rsidP="002F7F59">
            <w:pPr>
              <w:outlineLvl w:val="0"/>
              <w:rPr>
                <w:sz w:val="20"/>
                <w:szCs w:val="20"/>
              </w:rPr>
            </w:pPr>
            <w:bookmarkStart w:id="0" w:name="AlmancaEdebiÇeviri1"/>
            <w:r w:rsidRPr="00BD2B34">
              <w:rPr>
                <w:sz w:val="20"/>
                <w:szCs w:val="20"/>
              </w:rPr>
              <w:t xml:space="preserve">Almanca Edebi Çeviri </w:t>
            </w:r>
            <w:bookmarkEnd w:id="0"/>
            <w:r w:rsidRPr="00BD2B34">
              <w:rPr>
                <w:sz w:val="20"/>
                <w:szCs w:val="20"/>
              </w:rPr>
              <w:t>I</w:t>
            </w:r>
          </w:p>
          <w:p w:rsidR="00A22737" w:rsidRPr="00BD2B34" w:rsidRDefault="00A22737" w:rsidP="002F7F59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A22737" w:rsidRPr="00BD2B34" w:rsidRDefault="00A22737" w:rsidP="00A22737">
      <w:pPr>
        <w:outlineLvl w:val="0"/>
        <w:rPr>
          <w:sz w:val="20"/>
          <w:szCs w:val="20"/>
        </w:rPr>
      </w:pPr>
      <w:r w:rsidRPr="00BD2B34">
        <w:rPr>
          <w:b/>
          <w:sz w:val="20"/>
          <w:szCs w:val="20"/>
        </w:rPr>
        <w:t xml:space="preserve">                                                   </w:t>
      </w:r>
      <w:r w:rsidRPr="00BD2B34">
        <w:rPr>
          <w:b/>
          <w:sz w:val="20"/>
          <w:szCs w:val="20"/>
        </w:rPr>
        <w:tab/>
      </w:r>
      <w:r w:rsidRPr="00BD2B34">
        <w:rPr>
          <w:b/>
          <w:sz w:val="20"/>
          <w:szCs w:val="20"/>
        </w:rPr>
        <w:tab/>
      </w:r>
      <w:r w:rsidRPr="00BD2B34">
        <w:rPr>
          <w:b/>
          <w:sz w:val="20"/>
          <w:szCs w:val="20"/>
        </w:rPr>
        <w:tab/>
      </w:r>
      <w:r w:rsidRPr="00BD2B34">
        <w:rPr>
          <w:b/>
          <w:sz w:val="20"/>
          <w:szCs w:val="20"/>
        </w:rPr>
        <w:tab/>
      </w:r>
      <w:r w:rsidRPr="00BD2B34">
        <w:rPr>
          <w:b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452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A22737" w:rsidRPr="00BD2B34" w:rsidTr="002F7F59">
        <w:trPr>
          <w:trHeight w:val="383"/>
        </w:trPr>
        <w:tc>
          <w:tcPr>
            <w:tcW w:w="5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YARIYIL</w:t>
            </w:r>
          </w:p>
          <w:p w:rsidR="00A22737" w:rsidRPr="00BD2B34" w:rsidRDefault="00A22737" w:rsidP="002F7F59">
            <w:pPr>
              <w:rPr>
                <w:sz w:val="20"/>
                <w:szCs w:val="20"/>
              </w:rPr>
            </w:pPr>
          </w:p>
        </w:tc>
        <w:tc>
          <w:tcPr>
            <w:tcW w:w="16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DERSİN</w:t>
            </w:r>
          </w:p>
        </w:tc>
      </w:tr>
      <w:tr w:rsidR="00A22737" w:rsidRPr="00BD2B34" w:rsidTr="002F7F59">
        <w:trPr>
          <w:trHeight w:val="382"/>
        </w:trPr>
        <w:tc>
          <w:tcPr>
            <w:tcW w:w="58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737" w:rsidRPr="00BD2B34" w:rsidRDefault="00A2273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D2B34"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DİLİ</w:t>
            </w:r>
          </w:p>
        </w:tc>
      </w:tr>
      <w:tr w:rsidR="00A22737" w:rsidRPr="00BD2B34" w:rsidTr="002F7F59">
        <w:trPr>
          <w:trHeight w:val="367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D2B34">
              <w:rPr>
                <w:sz w:val="20"/>
                <w:szCs w:val="20"/>
                <w:vertAlign w:val="superscript"/>
              </w:rPr>
              <w:t>ZORUNLU ( )  SEÇMELİ ( X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D2B34">
              <w:rPr>
                <w:sz w:val="20"/>
                <w:szCs w:val="20"/>
                <w:vertAlign w:val="superscript"/>
              </w:rPr>
              <w:t xml:space="preserve">Almanca </w:t>
            </w:r>
          </w:p>
        </w:tc>
      </w:tr>
      <w:tr w:rsidR="00A22737" w:rsidRPr="00BD2B34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A22737" w:rsidRPr="00BD2B34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Sosyal Bilim</w:t>
            </w:r>
          </w:p>
        </w:tc>
      </w:tr>
      <w:tr w:rsidR="00A22737" w:rsidRPr="00BD2B34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proofErr w:type="gramStart"/>
            <w:r w:rsidRPr="00BD2B34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</w:p>
        </w:tc>
      </w:tr>
      <w:tr w:rsidR="00A22737" w:rsidRPr="00BD2B34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A22737" w:rsidRPr="00BD2B34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%</w:t>
            </w:r>
          </w:p>
        </w:tc>
      </w:tr>
      <w:tr w:rsidR="00A22737" w:rsidRPr="00BD2B34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Pr="00BD2B34">
              <w:rPr>
                <w:sz w:val="20"/>
                <w:szCs w:val="20"/>
              </w:rPr>
              <w:t xml:space="preserve"> </w:t>
            </w:r>
          </w:p>
        </w:tc>
      </w:tr>
      <w:tr w:rsidR="00A22737" w:rsidRPr="00BD2B34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22737" w:rsidRPr="00BD2B34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            -</w:t>
            </w:r>
          </w:p>
        </w:tc>
      </w:tr>
      <w:tr w:rsidR="00A22737" w:rsidRPr="00BD2B34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- </w:t>
            </w:r>
          </w:p>
        </w:tc>
      </w:tr>
      <w:tr w:rsidR="00A22737" w:rsidRPr="00BD2B34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-</w:t>
            </w:r>
          </w:p>
        </w:tc>
      </w:tr>
      <w:tr w:rsidR="00A22737" w:rsidRPr="00BD2B34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            -</w:t>
            </w:r>
          </w:p>
        </w:tc>
      </w:tr>
      <w:tr w:rsidR="00A22737" w:rsidRPr="00BD2B34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>Diğer (</w:t>
            </w:r>
            <w:proofErr w:type="gramStart"/>
            <w:r w:rsidRPr="00BD2B34">
              <w:rPr>
                <w:sz w:val="20"/>
                <w:szCs w:val="20"/>
              </w:rPr>
              <w:t>………</w:t>
            </w:r>
            <w:proofErr w:type="gramEnd"/>
            <w:r w:rsidRPr="00BD2B34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                      -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            -</w:t>
            </w:r>
          </w:p>
        </w:tc>
      </w:tr>
      <w:tr w:rsidR="00A22737" w:rsidRPr="00BD2B34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D2B34">
              <w:rPr>
                <w:sz w:val="20"/>
                <w:szCs w:val="20"/>
              </w:rPr>
              <w:t xml:space="preserve">0 </w:t>
            </w:r>
          </w:p>
        </w:tc>
      </w:tr>
      <w:tr w:rsidR="00A22737" w:rsidRPr="00BD2B34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both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 Yok</w:t>
            </w:r>
          </w:p>
        </w:tc>
      </w:tr>
      <w:tr w:rsidR="00A22737" w:rsidRPr="00BD2B34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r w:rsidRPr="00BD2B34">
              <w:rPr>
                <w:rStyle w:val="apple-style-span"/>
                <w:sz w:val="20"/>
                <w:szCs w:val="20"/>
              </w:rPr>
              <w:t>Edebi çeviri tarihi; edebi çeviride kaynak metnin biçim, biçem ve anlam boyutunun incelenmesi; edebi çeviride karşılanabilecek sorunlar; edebi çeviride karşılanabilecek sorunların çözüm yöntemleri; çeviride eşdeğerlik kavramı.</w:t>
            </w:r>
          </w:p>
        </w:tc>
      </w:tr>
      <w:tr w:rsidR="00A22737" w:rsidRPr="00BD2B34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737" w:rsidRPr="00BD2B34" w:rsidRDefault="00A22737" w:rsidP="002F7F59">
            <w:pPr>
              <w:jc w:val="both"/>
              <w:rPr>
                <w:sz w:val="20"/>
                <w:szCs w:val="20"/>
              </w:rPr>
            </w:pPr>
            <w:r w:rsidRPr="00BD2B34">
              <w:rPr>
                <w:sz w:val="20"/>
                <w:szCs w:val="20"/>
              </w:rPr>
              <w:t xml:space="preserve">Dersin amacı, öğrencilere </w:t>
            </w:r>
            <w:proofErr w:type="spellStart"/>
            <w:r w:rsidRPr="00BD2B34">
              <w:rPr>
                <w:sz w:val="20"/>
                <w:szCs w:val="20"/>
              </w:rPr>
              <w:t>Almanca'dan</w:t>
            </w:r>
            <w:proofErr w:type="spellEnd"/>
            <w:r w:rsidRPr="00BD2B34">
              <w:rPr>
                <w:sz w:val="20"/>
                <w:szCs w:val="20"/>
              </w:rPr>
              <w:t xml:space="preserve"> </w:t>
            </w:r>
            <w:proofErr w:type="spellStart"/>
            <w:r w:rsidRPr="00BD2B34">
              <w:rPr>
                <w:sz w:val="20"/>
                <w:szCs w:val="20"/>
              </w:rPr>
              <w:t>Türkçe'ye</w:t>
            </w:r>
            <w:proofErr w:type="spellEnd"/>
            <w:r w:rsidRPr="00BD2B34">
              <w:rPr>
                <w:sz w:val="20"/>
                <w:szCs w:val="20"/>
              </w:rPr>
              <w:t xml:space="preserve"> edebi çeviri becerisi kazandırmaktır. Bu derste öğrencilerle edebi çeviri nasıl yapılması gerektiği sorunu edebi çeviri kuramlarının ışığında tartışılır, öğrencilere edebi çeviri yapabilme becerisi kazandırılır. </w:t>
            </w:r>
          </w:p>
          <w:p w:rsidR="00A22737" w:rsidRPr="00BD2B34" w:rsidRDefault="00A22737" w:rsidP="002F7F59">
            <w:pPr>
              <w:rPr>
                <w:sz w:val="20"/>
                <w:szCs w:val="20"/>
              </w:rPr>
            </w:pPr>
          </w:p>
        </w:tc>
      </w:tr>
      <w:tr w:rsidR="00A22737" w:rsidRPr="00BD2B34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rPr>
                <w:sz w:val="20"/>
                <w:szCs w:val="20"/>
              </w:rPr>
            </w:pPr>
            <w:proofErr w:type="spellStart"/>
            <w:r w:rsidRPr="00BD2B34">
              <w:rPr>
                <w:rStyle w:val="apple-style-span"/>
                <w:sz w:val="20"/>
                <w:szCs w:val="20"/>
              </w:rPr>
              <w:t>Almanca'dan</w:t>
            </w:r>
            <w:proofErr w:type="spellEnd"/>
            <w:r w:rsidRPr="00BD2B34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BD2B34">
              <w:rPr>
                <w:rStyle w:val="apple-style-span"/>
                <w:sz w:val="20"/>
                <w:szCs w:val="20"/>
              </w:rPr>
              <w:t>Türkçe'ye</w:t>
            </w:r>
            <w:proofErr w:type="spellEnd"/>
            <w:r w:rsidRPr="00BD2B34">
              <w:rPr>
                <w:rStyle w:val="apple-style-span"/>
                <w:sz w:val="20"/>
                <w:szCs w:val="20"/>
              </w:rPr>
              <w:t xml:space="preserve"> edebi çeviri yapabilme becerisini kazandırma</w:t>
            </w:r>
          </w:p>
        </w:tc>
      </w:tr>
      <w:tr w:rsidR="00A22737" w:rsidRPr="00BD2B34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BD2B34" w:rsidRDefault="00A22737" w:rsidP="002F7F59">
            <w:pPr>
              <w:jc w:val="center"/>
              <w:rPr>
                <w:b/>
                <w:sz w:val="20"/>
                <w:szCs w:val="20"/>
              </w:rPr>
            </w:pPr>
            <w:r w:rsidRPr="00BD2B34"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737" w:rsidRPr="00BD2B34" w:rsidRDefault="00A22737" w:rsidP="002F7F59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 w:rsidRPr="00BD2B34">
              <w:rPr>
                <w:rStyle w:val="apple-style-span"/>
                <w:sz w:val="20"/>
                <w:szCs w:val="20"/>
              </w:rPr>
              <w:t>Almanca'dan</w:t>
            </w:r>
            <w:proofErr w:type="spellEnd"/>
            <w:r w:rsidRPr="00BD2B34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BD2B34">
              <w:rPr>
                <w:rStyle w:val="apple-style-span"/>
                <w:sz w:val="20"/>
                <w:szCs w:val="20"/>
              </w:rPr>
              <w:t>Türkçe'ye</w:t>
            </w:r>
            <w:proofErr w:type="spellEnd"/>
            <w:r w:rsidRPr="00BD2B34">
              <w:rPr>
                <w:rStyle w:val="apple-style-span"/>
                <w:sz w:val="20"/>
                <w:szCs w:val="20"/>
              </w:rPr>
              <w:t xml:space="preserve"> edebi çeviri yapabi</w:t>
            </w:r>
            <w:r>
              <w:rPr>
                <w:rStyle w:val="apple-style-span"/>
                <w:sz w:val="20"/>
                <w:szCs w:val="20"/>
              </w:rPr>
              <w:t>lir</w:t>
            </w:r>
          </w:p>
        </w:tc>
      </w:tr>
      <w:tr w:rsidR="00A22737" w:rsidRPr="00F700D6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Aksoy, N. Berrin (2002), Geçmişten Günümüze Yazın Çevirisi, Ankara: İmge Kitabevi</w:t>
            </w:r>
          </w:p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Aytaç, Gürsel (1997),</w:t>
            </w:r>
            <w:r w:rsidRPr="00F700D6">
              <w:rPr>
                <w:rStyle w:val="apple-converted-space"/>
                <w:sz w:val="20"/>
                <w:szCs w:val="20"/>
              </w:rPr>
              <w:t> </w:t>
            </w:r>
            <w:r w:rsidRPr="00F700D6">
              <w:rPr>
                <w:i/>
                <w:iCs/>
                <w:sz w:val="20"/>
                <w:szCs w:val="20"/>
              </w:rPr>
              <w:t>Karşılaştırmalı Edebiyat Bilimi</w:t>
            </w:r>
            <w:r w:rsidRPr="00F700D6">
              <w:rPr>
                <w:sz w:val="20"/>
                <w:szCs w:val="20"/>
              </w:rPr>
              <w:t>, Gündoğan Yayınları, Ankara.</w:t>
            </w:r>
          </w:p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Mary </w:t>
            </w:r>
            <w:proofErr w:type="spellStart"/>
            <w:r w:rsidRPr="00F700D6">
              <w:rPr>
                <w:sz w:val="20"/>
                <w:szCs w:val="20"/>
              </w:rPr>
              <w:t>Snell-</w:t>
            </w:r>
            <w:proofErr w:type="gramStart"/>
            <w:r w:rsidRPr="00F700D6">
              <w:rPr>
                <w:sz w:val="20"/>
                <w:szCs w:val="20"/>
              </w:rPr>
              <w:t>Hornby</w:t>
            </w:r>
            <w:proofErr w:type="spellEnd"/>
            <w:r w:rsidRPr="00F700D6">
              <w:rPr>
                <w:sz w:val="20"/>
                <w:szCs w:val="20"/>
              </w:rPr>
              <w:t xml:space="preserve"> ...</w:t>
            </w:r>
            <w:proofErr w:type="gramEnd"/>
            <w:r w:rsidRPr="00F700D6">
              <w:rPr>
                <w:sz w:val="20"/>
                <w:szCs w:val="20"/>
              </w:rPr>
              <w:t xml:space="preserve"> [et al.] (</w:t>
            </w:r>
            <w:proofErr w:type="spellStart"/>
            <w:r w:rsidRPr="00F700D6">
              <w:rPr>
                <w:sz w:val="20"/>
                <w:szCs w:val="20"/>
              </w:rPr>
              <w:t>Hrsg</w:t>
            </w:r>
            <w:proofErr w:type="spellEnd"/>
            <w:r w:rsidRPr="00F700D6">
              <w:rPr>
                <w:sz w:val="20"/>
                <w:szCs w:val="20"/>
              </w:rPr>
              <w:t>.) (1999),</w:t>
            </w:r>
            <w:r w:rsidRPr="00F700D6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proofErr w:type="spellStart"/>
            <w:r w:rsidRPr="00F700D6">
              <w:rPr>
                <w:i/>
                <w:iCs/>
                <w:sz w:val="20"/>
                <w:szCs w:val="20"/>
              </w:rPr>
              <w:t>Handbuch</w:t>
            </w:r>
            <w:proofErr w:type="spellEnd"/>
            <w:r w:rsidRPr="00F700D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00D6">
              <w:rPr>
                <w:i/>
                <w:iCs/>
                <w:sz w:val="20"/>
                <w:szCs w:val="20"/>
              </w:rPr>
              <w:t>Translation</w:t>
            </w:r>
            <w:r w:rsidRPr="00F700D6">
              <w:rPr>
                <w:bCs/>
                <w:sz w:val="20"/>
                <w:szCs w:val="20"/>
              </w:rPr>
              <w:t>,</w:t>
            </w:r>
            <w:r w:rsidRPr="00F700D6">
              <w:rPr>
                <w:sz w:val="20"/>
                <w:szCs w:val="20"/>
              </w:rPr>
              <w:t>Tübingen</w:t>
            </w:r>
            <w:proofErr w:type="spellEnd"/>
            <w:proofErr w:type="gramEnd"/>
            <w:r w:rsidRPr="00F700D6">
              <w:rPr>
                <w:sz w:val="20"/>
                <w:szCs w:val="20"/>
              </w:rPr>
              <w:t xml:space="preserve">: </w:t>
            </w:r>
            <w:proofErr w:type="spellStart"/>
            <w:r w:rsidRPr="00F700D6">
              <w:rPr>
                <w:sz w:val="20"/>
                <w:szCs w:val="20"/>
              </w:rPr>
              <w:t>Stauffenburg</w:t>
            </w:r>
            <w:proofErr w:type="spellEnd"/>
          </w:p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</w:tr>
      <w:tr w:rsidR="00A22737" w:rsidRPr="00F700D6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1.   </w:t>
            </w:r>
            <w:r w:rsidRPr="00F700D6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F700D6">
              <w:rPr>
                <w:sz w:val="20"/>
                <w:szCs w:val="20"/>
              </w:rPr>
              <w:t>Stolze</w:t>
            </w:r>
            <w:proofErr w:type="spellEnd"/>
            <w:r w:rsidRPr="00F700D6">
              <w:rPr>
                <w:sz w:val="20"/>
                <w:szCs w:val="20"/>
              </w:rPr>
              <w:t xml:space="preserve">, </w:t>
            </w:r>
            <w:proofErr w:type="spellStart"/>
            <w:r w:rsidRPr="00F700D6">
              <w:rPr>
                <w:sz w:val="20"/>
                <w:szCs w:val="20"/>
              </w:rPr>
              <w:t>Radegundis</w:t>
            </w:r>
            <w:proofErr w:type="spellEnd"/>
            <w:r w:rsidRPr="00F700D6">
              <w:rPr>
                <w:sz w:val="20"/>
                <w:szCs w:val="20"/>
              </w:rPr>
              <w:t xml:space="preserve"> (2001),</w:t>
            </w:r>
            <w:r w:rsidRPr="00F700D6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proofErr w:type="gramStart"/>
            <w:r w:rsidRPr="00F700D6">
              <w:rPr>
                <w:i/>
                <w:iCs/>
                <w:sz w:val="20"/>
                <w:szCs w:val="20"/>
              </w:rPr>
              <w:t>Übersetzungstheorien</w:t>
            </w:r>
            <w:proofErr w:type="spellEnd"/>
            <w:r w:rsidRPr="00F700D6">
              <w:rPr>
                <w:rStyle w:val="apple-converted-space"/>
                <w:sz w:val="20"/>
                <w:szCs w:val="20"/>
              </w:rPr>
              <w:t> </w:t>
            </w:r>
            <w:r w:rsidRPr="00F700D6">
              <w:rPr>
                <w:sz w:val="20"/>
                <w:szCs w:val="20"/>
              </w:rPr>
              <w:t xml:space="preserve">: </w:t>
            </w:r>
            <w:proofErr w:type="spellStart"/>
            <w:r w:rsidRPr="00F700D6">
              <w:rPr>
                <w:sz w:val="20"/>
                <w:szCs w:val="20"/>
              </w:rPr>
              <w:t>eine</w:t>
            </w:r>
            <w:proofErr w:type="spellEnd"/>
            <w:proofErr w:type="gram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Einführung</w:t>
            </w:r>
            <w:proofErr w:type="spellEnd"/>
            <w:r w:rsidRPr="00F700D6">
              <w:rPr>
                <w:sz w:val="20"/>
                <w:szCs w:val="20"/>
              </w:rPr>
              <w:t xml:space="preserve">, </w:t>
            </w:r>
            <w:proofErr w:type="spellStart"/>
            <w:r w:rsidRPr="00F700D6">
              <w:rPr>
                <w:sz w:val="20"/>
                <w:szCs w:val="20"/>
              </w:rPr>
              <w:t>Tübingen</w:t>
            </w:r>
            <w:proofErr w:type="spellEnd"/>
            <w:r w:rsidRPr="00F700D6">
              <w:rPr>
                <w:sz w:val="20"/>
                <w:szCs w:val="20"/>
              </w:rPr>
              <w:t xml:space="preserve"> : G. </w:t>
            </w:r>
            <w:proofErr w:type="spellStart"/>
            <w:r w:rsidRPr="00F700D6">
              <w:rPr>
                <w:sz w:val="20"/>
                <w:szCs w:val="20"/>
              </w:rPr>
              <w:t>Narr</w:t>
            </w:r>
            <w:proofErr w:type="spellEnd"/>
          </w:p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2.     </w:t>
            </w:r>
            <w:r w:rsidRPr="00F700D6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F700D6">
              <w:rPr>
                <w:sz w:val="20"/>
                <w:szCs w:val="20"/>
              </w:rPr>
              <w:t>Venuti</w:t>
            </w:r>
            <w:proofErr w:type="spellEnd"/>
            <w:r w:rsidRPr="00F700D6">
              <w:rPr>
                <w:sz w:val="20"/>
                <w:szCs w:val="20"/>
              </w:rPr>
              <w:t xml:space="preserve"> Lawrence (Ed.) (2000),</w:t>
            </w:r>
            <w:r w:rsidRPr="00F700D6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F700D6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F700D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i/>
                <w:iCs/>
                <w:sz w:val="20"/>
                <w:szCs w:val="20"/>
              </w:rPr>
              <w:t>Translation</w:t>
            </w:r>
            <w:proofErr w:type="spellEnd"/>
            <w:r w:rsidRPr="00F700D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i/>
                <w:iCs/>
                <w:sz w:val="20"/>
                <w:szCs w:val="20"/>
              </w:rPr>
              <w:t>studies</w:t>
            </w:r>
            <w:proofErr w:type="spellEnd"/>
            <w:r w:rsidRPr="00F700D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i/>
                <w:iCs/>
                <w:sz w:val="20"/>
                <w:szCs w:val="20"/>
              </w:rPr>
              <w:t>reader</w:t>
            </w:r>
            <w:proofErr w:type="spellEnd"/>
            <w:r w:rsidRPr="00F700D6">
              <w:rPr>
                <w:rStyle w:val="apple-converted-space"/>
                <w:sz w:val="20"/>
                <w:szCs w:val="20"/>
              </w:rPr>
              <w:t> </w:t>
            </w:r>
            <w:r w:rsidRPr="00F700D6">
              <w:rPr>
                <w:sz w:val="20"/>
                <w:szCs w:val="20"/>
              </w:rPr>
              <w:t xml:space="preserve">/ </w:t>
            </w:r>
            <w:proofErr w:type="spellStart"/>
            <w:r w:rsidRPr="00F700D6">
              <w:rPr>
                <w:sz w:val="20"/>
                <w:szCs w:val="20"/>
              </w:rPr>
              <w:t>edited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by</w:t>
            </w:r>
            <w:proofErr w:type="spellEnd"/>
            <w:r w:rsidRPr="00F700D6">
              <w:rPr>
                <w:sz w:val="20"/>
                <w:szCs w:val="20"/>
              </w:rPr>
              <w:t xml:space="preserve">. – </w:t>
            </w:r>
            <w:proofErr w:type="spellStart"/>
            <w:proofErr w:type="gramStart"/>
            <w:r w:rsidRPr="00F700D6">
              <w:rPr>
                <w:sz w:val="20"/>
                <w:szCs w:val="20"/>
              </w:rPr>
              <w:t>London</w:t>
            </w:r>
            <w:proofErr w:type="spellEnd"/>
            <w:r w:rsidRPr="00F700D6">
              <w:rPr>
                <w:sz w:val="20"/>
                <w:szCs w:val="20"/>
              </w:rPr>
              <w:t xml:space="preserve"> : </w:t>
            </w:r>
            <w:proofErr w:type="spellStart"/>
            <w:r w:rsidRPr="00F700D6">
              <w:rPr>
                <w:sz w:val="20"/>
                <w:szCs w:val="20"/>
              </w:rPr>
              <w:t>Routledge</w:t>
            </w:r>
            <w:proofErr w:type="spellEnd"/>
            <w:proofErr w:type="gramEnd"/>
            <w:r w:rsidRPr="00F700D6">
              <w:rPr>
                <w:sz w:val="20"/>
                <w:szCs w:val="20"/>
              </w:rPr>
              <w:t>, 2000.</w:t>
            </w:r>
          </w:p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22737" w:rsidRPr="00F700D6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Yok</w:t>
            </w:r>
          </w:p>
        </w:tc>
      </w:tr>
    </w:tbl>
    <w:p w:rsidR="00A22737" w:rsidRPr="00F700D6" w:rsidRDefault="00A22737" w:rsidP="00A22737">
      <w:pPr>
        <w:rPr>
          <w:sz w:val="20"/>
          <w:szCs w:val="20"/>
        </w:rPr>
        <w:sectPr w:rsidR="00A22737" w:rsidRPr="00F700D6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A22737" w:rsidRPr="00F700D6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Default="00A2273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737" w:rsidRDefault="00A2273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İŞLENEN KONULAR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rStyle w:val="apple-style-span"/>
                <w:sz w:val="20"/>
                <w:szCs w:val="20"/>
              </w:rPr>
              <w:t>Edebi çeviri tarihi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rStyle w:val="apple-style-span"/>
                <w:sz w:val="20"/>
                <w:szCs w:val="20"/>
              </w:rPr>
              <w:t>Edebi çeviri tarihi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rStyle w:val="apple-style-span"/>
                <w:sz w:val="20"/>
                <w:szCs w:val="20"/>
              </w:rPr>
              <w:t>Edebi çeviride kaynak metnin biçim, biçem ve anlam boyutunun incelenmesi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rStyle w:val="apple-style-span"/>
                <w:sz w:val="20"/>
                <w:szCs w:val="20"/>
              </w:rPr>
              <w:t>Ara Sınav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rStyle w:val="apple-style-span"/>
                <w:sz w:val="20"/>
                <w:szCs w:val="20"/>
              </w:rPr>
              <w:t>Edebi çeviride karşılanabilecek sorunlar ve edebi çeviride karşılanabilecek sorunların çözüm yöntemleri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rStyle w:val="apple-style-span"/>
                <w:sz w:val="20"/>
                <w:szCs w:val="20"/>
              </w:rPr>
              <w:t>Çeviride eşdeğerlik kavramı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Almanca-Türkçe edebi çeviri çalışması: “</w:t>
            </w:r>
            <w:proofErr w:type="spellStart"/>
            <w:r w:rsidRPr="00F700D6">
              <w:rPr>
                <w:sz w:val="20"/>
                <w:szCs w:val="20"/>
              </w:rPr>
              <w:t>Die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Blasse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Anna</w:t>
            </w:r>
            <w:proofErr w:type="spellEnd"/>
            <w:r w:rsidRPr="00F700D6">
              <w:rPr>
                <w:sz w:val="20"/>
                <w:szCs w:val="20"/>
              </w:rPr>
              <w:t xml:space="preserve">” - </w:t>
            </w:r>
            <w:proofErr w:type="spellStart"/>
            <w:r w:rsidRPr="00F700D6">
              <w:rPr>
                <w:sz w:val="20"/>
                <w:szCs w:val="20"/>
              </w:rPr>
              <w:t>Heinrich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Böll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Almanca-Türkçe edebi çeviri çalışması: “</w:t>
            </w:r>
            <w:proofErr w:type="spellStart"/>
            <w:r w:rsidRPr="00F700D6">
              <w:rPr>
                <w:sz w:val="20"/>
                <w:szCs w:val="20"/>
              </w:rPr>
              <w:t>Die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Blasse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Anna</w:t>
            </w:r>
            <w:proofErr w:type="spellEnd"/>
            <w:r w:rsidRPr="00F700D6">
              <w:rPr>
                <w:sz w:val="20"/>
                <w:szCs w:val="20"/>
              </w:rPr>
              <w:t xml:space="preserve">” - </w:t>
            </w:r>
            <w:proofErr w:type="spellStart"/>
            <w:r w:rsidRPr="00F700D6">
              <w:rPr>
                <w:sz w:val="20"/>
                <w:szCs w:val="20"/>
              </w:rPr>
              <w:t>Heinrich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Böll</w:t>
            </w:r>
            <w:proofErr w:type="spellEnd"/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Ara Sınav- Almanca-Türkçe edebi çeviri çalışması: “Der </w:t>
            </w:r>
            <w:proofErr w:type="spellStart"/>
            <w:r w:rsidRPr="00F700D6">
              <w:rPr>
                <w:sz w:val="20"/>
                <w:szCs w:val="20"/>
              </w:rPr>
              <w:t>Delphin</w:t>
            </w:r>
            <w:proofErr w:type="spellEnd"/>
            <w:r w:rsidRPr="00F700D6">
              <w:rPr>
                <w:sz w:val="20"/>
                <w:szCs w:val="20"/>
              </w:rPr>
              <w:t xml:space="preserve">”- </w:t>
            </w:r>
            <w:proofErr w:type="spellStart"/>
            <w:r w:rsidRPr="00F700D6">
              <w:rPr>
                <w:sz w:val="20"/>
                <w:szCs w:val="20"/>
              </w:rPr>
              <w:t>Ernst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Penzoldt</w:t>
            </w:r>
            <w:proofErr w:type="spellEnd"/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Almanca-Türkçe edebi çeviri çalışması:  “Der </w:t>
            </w:r>
            <w:proofErr w:type="spellStart"/>
            <w:r w:rsidRPr="00F700D6">
              <w:rPr>
                <w:sz w:val="20"/>
                <w:szCs w:val="20"/>
              </w:rPr>
              <w:t>Delphin</w:t>
            </w:r>
            <w:proofErr w:type="spellEnd"/>
            <w:r w:rsidRPr="00F700D6">
              <w:rPr>
                <w:sz w:val="20"/>
                <w:szCs w:val="20"/>
              </w:rPr>
              <w:t xml:space="preserve">”- </w:t>
            </w:r>
            <w:proofErr w:type="spellStart"/>
            <w:r w:rsidRPr="00F700D6">
              <w:rPr>
                <w:sz w:val="20"/>
                <w:szCs w:val="20"/>
              </w:rPr>
              <w:t>Ernst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Penzoldt</w:t>
            </w:r>
            <w:proofErr w:type="spellEnd"/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Almanca-Türkçe edebi çeviri çalışması: “</w:t>
            </w:r>
            <w:proofErr w:type="spellStart"/>
            <w:r w:rsidRPr="00F700D6">
              <w:rPr>
                <w:sz w:val="20"/>
                <w:szCs w:val="20"/>
              </w:rPr>
              <w:t>Die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Verwandlung</w:t>
            </w:r>
            <w:proofErr w:type="spellEnd"/>
            <w:r w:rsidRPr="00F700D6">
              <w:rPr>
                <w:sz w:val="20"/>
                <w:szCs w:val="20"/>
              </w:rPr>
              <w:t>”- Franz Kafka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Almanca-Türkçe edebi çeviri çalışması: “</w:t>
            </w:r>
            <w:proofErr w:type="spellStart"/>
            <w:r w:rsidRPr="00F700D6">
              <w:rPr>
                <w:sz w:val="20"/>
                <w:szCs w:val="20"/>
              </w:rPr>
              <w:t>Die</w:t>
            </w:r>
            <w:proofErr w:type="spellEnd"/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Verwandlung</w:t>
            </w:r>
            <w:proofErr w:type="spellEnd"/>
            <w:r w:rsidRPr="00F700D6">
              <w:rPr>
                <w:sz w:val="20"/>
                <w:szCs w:val="20"/>
              </w:rPr>
              <w:t>”- Franz Kafka</w:t>
            </w:r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Almanca-Türkçe edebi çeviri çalışması: “Der </w:t>
            </w:r>
            <w:proofErr w:type="spellStart"/>
            <w:r w:rsidRPr="00F700D6">
              <w:rPr>
                <w:sz w:val="20"/>
                <w:szCs w:val="20"/>
              </w:rPr>
              <w:t>Zimmerer</w:t>
            </w:r>
            <w:proofErr w:type="spellEnd"/>
            <w:r w:rsidRPr="00F700D6">
              <w:rPr>
                <w:sz w:val="20"/>
                <w:szCs w:val="20"/>
              </w:rPr>
              <w:t xml:space="preserve">”- Thomas </w:t>
            </w:r>
            <w:proofErr w:type="spellStart"/>
            <w:r w:rsidRPr="00F700D6">
              <w:rPr>
                <w:sz w:val="20"/>
                <w:szCs w:val="20"/>
              </w:rPr>
              <w:t>Bernhard</w:t>
            </w:r>
            <w:proofErr w:type="spellEnd"/>
          </w:p>
        </w:tc>
      </w:tr>
      <w:tr w:rsidR="00A22737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Almanca-Türkçe edebi çeviri çalışması: “Der </w:t>
            </w:r>
            <w:proofErr w:type="spellStart"/>
            <w:r w:rsidRPr="00F700D6">
              <w:rPr>
                <w:sz w:val="20"/>
                <w:szCs w:val="20"/>
              </w:rPr>
              <w:t>Zimmerer</w:t>
            </w:r>
            <w:proofErr w:type="spellEnd"/>
            <w:r w:rsidRPr="00F700D6">
              <w:rPr>
                <w:sz w:val="20"/>
                <w:szCs w:val="20"/>
              </w:rPr>
              <w:t xml:space="preserve">”- Thomas </w:t>
            </w:r>
            <w:proofErr w:type="spellStart"/>
            <w:r w:rsidRPr="00F700D6">
              <w:rPr>
                <w:sz w:val="20"/>
                <w:szCs w:val="20"/>
              </w:rPr>
              <w:t>Bernhard</w:t>
            </w:r>
            <w:proofErr w:type="spellEnd"/>
          </w:p>
        </w:tc>
      </w:tr>
      <w:tr w:rsidR="00A22737" w:rsidRPr="00F700D6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Final</w:t>
            </w:r>
          </w:p>
        </w:tc>
      </w:tr>
    </w:tbl>
    <w:p w:rsidR="00A22737" w:rsidRPr="00F700D6" w:rsidRDefault="00A22737" w:rsidP="00A22737">
      <w:pPr>
        <w:rPr>
          <w:sz w:val="20"/>
          <w:szCs w:val="20"/>
        </w:rPr>
      </w:pPr>
    </w:p>
    <w:p w:rsidR="00A22737" w:rsidRPr="00F700D6" w:rsidRDefault="00A22737" w:rsidP="00A22737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22737" w:rsidRPr="00F700D6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Default="00A2273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737" w:rsidRDefault="00A22737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</w:t>
            </w: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F700D6">
              <w:rPr>
                <w:sz w:val="20"/>
                <w:szCs w:val="20"/>
              </w:rPr>
              <w:t>datashow</w:t>
            </w:r>
            <w:proofErr w:type="spellEnd"/>
            <w:r w:rsidRPr="00F700D6">
              <w:rPr>
                <w:sz w:val="20"/>
                <w:szCs w:val="20"/>
              </w:rPr>
              <w:t xml:space="preserve"> ve </w:t>
            </w:r>
            <w:proofErr w:type="gramStart"/>
            <w:r w:rsidRPr="00F700D6">
              <w:rPr>
                <w:sz w:val="20"/>
                <w:szCs w:val="20"/>
              </w:rPr>
              <w:t>workshopların</w:t>
            </w:r>
            <w:proofErr w:type="gramEnd"/>
            <w:r w:rsidRPr="00F700D6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F700D6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F700D6">
              <w:rPr>
                <w:sz w:val="20"/>
                <w:szCs w:val="20"/>
              </w:rPr>
              <w:t>kültürlerarasılık</w:t>
            </w:r>
            <w:proofErr w:type="spellEnd"/>
            <w:r w:rsidRPr="00F700D6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F700D6">
              <w:rPr>
                <w:sz w:val="20"/>
                <w:szCs w:val="20"/>
              </w:rPr>
              <w:t>dökümanların</w:t>
            </w:r>
            <w:proofErr w:type="spellEnd"/>
            <w:r w:rsidRPr="00F700D6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A22737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A22737" w:rsidRPr="00F700D6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A22737" w:rsidRPr="00F700D6" w:rsidRDefault="00A22737" w:rsidP="00A22737">
      <w:pPr>
        <w:rPr>
          <w:sz w:val="20"/>
          <w:szCs w:val="20"/>
        </w:rPr>
      </w:pPr>
    </w:p>
    <w:p w:rsidR="00A22737" w:rsidRPr="00F700D6" w:rsidRDefault="00A22737" w:rsidP="00A22737">
      <w:pPr>
        <w:rPr>
          <w:sz w:val="20"/>
          <w:szCs w:val="20"/>
        </w:rPr>
      </w:pPr>
      <w:r w:rsidRPr="00F700D6">
        <w:rPr>
          <w:sz w:val="20"/>
          <w:szCs w:val="20"/>
        </w:rPr>
        <w:t xml:space="preserve">Dersin Öğretim Üyesi:   </w:t>
      </w:r>
      <w:bookmarkStart w:id="1" w:name="_GoBack"/>
      <w:bookmarkEnd w:id="1"/>
    </w:p>
    <w:p w:rsidR="00A22737" w:rsidRPr="00F700D6" w:rsidRDefault="00A22737" w:rsidP="00A22737">
      <w:pPr>
        <w:rPr>
          <w:sz w:val="20"/>
          <w:szCs w:val="20"/>
        </w:rPr>
      </w:pPr>
      <w:r w:rsidRPr="00F700D6">
        <w:rPr>
          <w:sz w:val="20"/>
          <w:szCs w:val="20"/>
        </w:rPr>
        <w:t xml:space="preserve">İmza: </w:t>
      </w:r>
      <w:r w:rsidRPr="00F700D6">
        <w:rPr>
          <w:sz w:val="20"/>
          <w:szCs w:val="20"/>
        </w:rPr>
        <w:tab/>
        <w:t xml:space="preserve"> </w:t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  <w:t xml:space="preserve">Tarih: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A22737" w:rsidRPr="00F700D6" w:rsidTr="002F7F59">
        <w:trPr>
          <w:trHeight w:val="989"/>
        </w:trPr>
        <w:tc>
          <w:tcPr>
            <w:tcW w:w="7171" w:type="dxa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A22737" w:rsidRPr="00F700D6" w:rsidRDefault="00A22737" w:rsidP="002F7F59">
            <w:pPr>
              <w:rPr>
                <w:sz w:val="20"/>
                <w:szCs w:val="20"/>
              </w:rPr>
            </w:pPr>
          </w:p>
          <w:p w:rsidR="00A22737" w:rsidRPr="00F700D6" w:rsidRDefault="00A22737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</w:tbl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E"/>
    <w:rsid w:val="000E67A7"/>
    <w:rsid w:val="00A22737"/>
    <w:rsid w:val="00A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3DC9-5F6A-4938-A9AD-29B924A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A22737"/>
  </w:style>
  <w:style w:type="character" w:customStyle="1" w:styleId="apple-converted-space">
    <w:name w:val="apple-converted-space"/>
    <w:basedOn w:val="VarsaylanParagrafYazTipi"/>
    <w:rsid w:val="00A2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2018-07-16T07:35:00Z</dcterms:created>
  <dcterms:modified xsi:type="dcterms:W3CDTF">2018-07-16T07:35:00Z</dcterms:modified>
</cp:coreProperties>
</file>